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9A" w:rsidRPr="00F843E1" w:rsidRDefault="0013119A" w:rsidP="00F843E1">
      <w:pPr>
        <w:pStyle w:val="a9"/>
        <w:spacing w:line="360" w:lineRule="auto"/>
        <w:jc w:val="center"/>
        <w:rPr>
          <w:b/>
          <w:i/>
          <w:sz w:val="28"/>
          <w:szCs w:val="28"/>
        </w:rPr>
      </w:pPr>
      <w:r w:rsidRPr="00F843E1">
        <w:rPr>
          <w:b/>
          <w:i/>
          <w:sz w:val="28"/>
          <w:szCs w:val="28"/>
        </w:rPr>
        <w:t xml:space="preserve">Отчет о работе отдела религиозного образования и </w:t>
      </w:r>
    </w:p>
    <w:p w:rsidR="0013119A" w:rsidRPr="00F843E1" w:rsidRDefault="0013119A" w:rsidP="00F843E1">
      <w:pPr>
        <w:pStyle w:val="a9"/>
        <w:spacing w:line="360" w:lineRule="auto"/>
        <w:jc w:val="center"/>
        <w:rPr>
          <w:b/>
          <w:i/>
          <w:sz w:val="28"/>
          <w:szCs w:val="28"/>
        </w:rPr>
      </w:pPr>
      <w:r w:rsidRPr="00F843E1">
        <w:rPr>
          <w:b/>
          <w:i/>
          <w:sz w:val="28"/>
          <w:szCs w:val="28"/>
        </w:rPr>
        <w:t>катехизац</w:t>
      </w:r>
      <w:r w:rsidR="00AB581A">
        <w:rPr>
          <w:b/>
          <w:i/>
          <w:sz w:val="28"/>
          <w:szCs w:val="28"/>
        </w:rPr>
        <w:t>ии Благовещенской епархии в 2017</w:t>
      </w:r>
      <w:r w:rsidRPr="00F843E1">
        <w:rPr>
          <w:b/>
          <w:i/>
          <w:sz w:val="28"/>
          <w:szCs w:val="28"/>
        </w:rPr>
        <w:t xml:space="preserve"> году</w:t>
      </w:r>
    </w:p>
    <w:p w:rsidR="0013119A" w:rsidRPr="00F843E1" w:rsidRDefault="0013119A" w:rsidP="00F843E1">
      <w:pPr>
        <w:pStyle w:val="a9"/>
        <w:spacing w:line="360" w:lineRule="auto"/>
        <w:jc w:val="center"/>
        <w:rPr>
          <w:b/>
          <w:i/>
          <w:sz w:val="28"/>
          <w:szCs w:val="28"/>
        </w:rPr>
      </w:pPr>
    </w:p>
    <w:p w:rsidR="0013119A" w:rsidRPr="00F843E1" w:rsidRDefault="0013119A" w:rsidP="00F843E1">
      <w:pPr>
        <w:pStyle w:val="a9"/>
        <w:spacing w:line="360" w:lineRule="auto"/>
        <w:ind w:firstLine="567"/>
        <w:jc w:val="both"/>
        <w:rPr>
          <w:sz w:val="28"/>
          <w:szCs w:val="28"/>
        </w:rPr>
      </w:pPr>
      <w:r w:rsidRPr="00F843E1">
        <w:rPr>
          <w:sz w:val="28"/>
          <w:szCs w:val="28"/>
        </w:rPr>
        <w:t>Основная цель деятельности отдела – развитие религиозного образования в епархии и духовно-нравственное просвещение общества, приобщение населения к ценностям и идеалам православной культуры, традиционной для подавляющего большинства жителей Амурской области. Деятельность отдела включает три направления:</w:t>
      </w:r>
    </w:p>
    <w:p w:rsidR="00AB581A" w:rsidRDefault="0013119A" w:rsidP="00D93E31">
      <w:pPr>
        <w:spacing w:after="0" w:line="360" w:lineRule="auto"/>
        <w:ind w:firstLine="567"/>
        <w:jc w:val="both"/>
        <w:rPr>
          <w:sz w:val="28"/>
          <w:szCs w:val="28"/>
        </w:rPr>
      </w:pPr>
      <w:r w:rsidRPr="00F843E1">
        <w:rPr>
          <w:b/>
          <w:sz w:val="28"/>
          <w:szCs w:val="28"/>
        </w:rPr>
        <w:t>1. Координация и методическое обеспечение работы воскресных школ Благовещенской епархии.</w:t>
      </w:r>
      <w:r w:rsidRPr="00F843E1">
        <w:rPr>
          <w:sz w:val="28"/>
          <w:szCs w:val="28"/>
        </w:rPr>
        <w:t xml:space="preserve"> </w:t>
      </w:r>
      <w:r w:rsidR="00846117" w:rsidRPr="00846117">
        <w:rPr>
          <w:sz w:val="28"/>
          <w:szCs w:val="28"/>
        </w:rPr>
        <w:t xml:space="preserve">9 марта 2017 года Священный Синод Русской Православной Церкви утвердил </w:t>
      </w:r>
      <w:r w:rsidR="004347D0">
        <w:rPr>
          <w:sz w:val="28"/>
          <w:szCs w:val="28"/>
        </w:rPr>
        <w:t>«Положение</w:t>
      </w:r>
      <w:r w:rsidR="00846117" w:rsidRPr="00846117">
        <w:rPr>
          <w:sz w:val="28"/>
          <w:szCs w:val="28"/>
        </w:rPr>
        <w:t xml:space="preserve"> о деятельности воскресных школ (групп) для детей Русской Православной Церкви на территории Ро</w:t>
      </w:r>
      <w:r w:rsidR="004347D0">
        <w:rPr>
          <w:sz w:val="28"/>
          <w:szCs w:val="28"/>
        </w:rPr>
        <w:t>ссийской Федерации» и «Стандарт</w:t>
      </w:r>
      <w:r w:rsidR="00846117" w:rsidRPr="00846117">
        <w:rPr>
          <w:sz w:val="28"/>
          <w:szCs w:val="28"/>
        </w:rPr>
        <w:t xml:space="preserve"> учебно-воспитательной деятельности в воскресных школах (для детей) Русской Православной Церкви на территории Российской Федерации».</w:t>
      </w:r>
      <w:r w:rsidR="004347D0" w:rsidRPr="004347D0">
        <w:rPr>
          <w:sz w:val="28"/>
          <w:szCs w:val="28"/>
        </w:rPr>
        <w:t xml:space="preserve"> </w:t>
      </w:r>
      <w:r w:rsidR="004347D0">
        <w:rPr>
          <w:sz w:val="28"/>
          <w:szCs w:val="28"/>
        </w:rPr>
        <w:t>Д</w:t>
      </w:r>
      <w:r w:rsidR="004347D0" w:rsidRPr="00846117">
        <w:rPr>
          <w:sz w:val="28"/>
          <w:szCs w:val="28"/>
        </w:rPr>
        <w:t xml:space="preserve">ва </w:t>
      </w:r>
      <w:r w:rsidR="004347D0">
        <w:rPr>
          <w:sz w:val="28"/>
          <w:szCs w:val="28"/>
        </w:rPr>
        <w:t>этих документа снимают излишнюю формализацию</w:t>
      </w:r>
      <w:r w:rsidR="009F36C8">
        <w:rPr>
          <w:sz w:val="28"/>
          <w:szCs w:val="28"/>
        </w:rPr>
        <w:t>, что упрощает организ</w:t>
      </w:r>
      <w:r w:rsidR="004347D0">
        <w:rPr>
          <w:sz w:val="28"/>
          <w:szCs w:val="28"/>
        </w:rPr>
        <w:t xml:space="preserve">ацию воскресных школ на приходах. </w:t>
      </w:r>
      <w:r w:rsidR="004347D0" w:rsidRPr="00F843E1">
        <w:rPr>
          <w:sz w:val="28"/>
          <w:szCs w:val="28"/>
        </w:rPr>
        <w:t>В настоящее время в Благовещенской епархии насчитывается 18 приходских школ</w:t>
      </w:r>
      <w:r w:rsidR="009F36C8">
        <w:rPr>
          <w:sz w:val="28"/>
          <w:szCs w:val="28"/>
        </w:rPr>
        <w:t>, деятельность которых соответствует названным документам</w:t>
      </w:r>
      <w:r w:rsidR="004347D0" w:rsidRPr="00F843E1">
        <w:rPr>
          <w:sz w:val="28"/>
          <w:szCs w:val="28"/>
        </w:rPr>
        <w:t>. Православных общеобразовательных учреждений нет.</w:t>
      </w:r>
    </w:p>
    <w:p w:rsidR="00D93E31" w:rsidRDefault="00D93E31" w:rsidP="00D93E31">
      <w:pPr>
        <w:pStyle w:val="a9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F843E1">
        <w:rPr>
          <w:b/>
          <w:sz w:val="28"/>
          <w:szCs w:val="28"/>
        </w:rPr>
        <w:t>. Катехизация и религиозное образование.</w:t>
      </w:r>
      <w:r w:rsidRPr="00F843E1">
        <w:rPr>
          <w:sz w:val="28"/>
          <w:szCs w:val="28"/>
        </w:rPr>
        <w:t xml:space="preserve"> Согласно церковной традиции катехизация людей, желающих стать полноценными членами Церкви, является важнейшей обязанностью приходов. Однако, в силу объективных обстоятельств (нехватки времени у настоятелей и полное отсутствие профессиональных катехизаторов – мирян), в настоящее время данное направление деятельности развито слабо.</w:t>
      </w:r>
      <w:r>
        <w:rPr>
          <w:sz w:val="28"/>
          <w:szCs w:val="28"/>
        </w:rPr>
        <w:t xml:space="preserve"> </w:t>
      </w:r>
      <w:r w:rsidRPr="00F843E1">
        <w:rPr>
          <w:sz w:val="28"/>
          <w:szCs w:val="28"/>
        </w:rPr>
        <w:t>В значительной степени сло</w:t>
      </w:r>
      <w:r>
        <w:rPr>
          <w:sz w:val="28"/>
          <w:szCs w:val="28"/>
        </w:rPr>
        <w:t>жившуюся проблему призван</w:t>
      </w:r>
      <w:r w:rsidRPr="00F843E1">
        <w:rPr>
          <w:sz w:val="28"/>
          <w:szCs w:val="28"/>
        </w:rPr>
        <w:t xml:space="preserve"> решить </w:t>
      </w:r>
      <w:r>
        <w:rPr>
          <w:sz w:val="28"/>
          <w:szCs w:val="28"/>
        </w:rPr>
        <w:t xml:space="preserve">Духовно-просветительский центр им. Святителя Иннокентия, при котором действуют </w:t>
      </w:r>
      <w:r w:rsidRPr="00F843E1">
        <w:rPr>
          <w:sz w:val="28"/>
          <w:szCs w:val="28"/>
        </w:rPr>
        <w:t>епархиальные богословские курсы,</w:t>
      </w:r>
      <w:r>
        <w:rPr>
          <w:sz w:val="28"/>
          <w:szCs w:val="28"/>
        </w:rPr>
        <w:t xml:space="preserve"> регентская и иконописная школы.</w:t>
      </w:r>
      <w:r w:rsidRPr="00F843E1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Благочинным епархии необходимо озаботиться о подборе помощников по организации катехизаторской работе.</w:t>
      </w:r>
    </w:p>
    <w:p w:rsidR="00D93E31" w:rsidRPr="00F843E1" w:rsidRDefault="00D93E31" w:rsidP="00D93E31">
      <w:pPr>
        <w:pStyle w:val="a9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год успешно реализуется программа сотрудничества Благовещенской епархии с Хабаровской духовной семинарией по организации выездного заочного </w:t>
      </w:r>
      <w:r>
        <w:rPr>
          <w:sz w:val="28"/>
          <w:szCs w:val="28"/>
        </w:rPr>
        <w:lastRenderedPageBreak/>
        <w:t>обучения клириков и мирян епархии в Благовещенске. Амурская группа прошла обучение на подготовительном отделении и была зачислена на 1 курс семинарии. В настоящее время в группе числится 37 человек: 28 клириков, 1 монах и 8 мирян, несущих церковное послушание.</w:t>
      </w:r>
    </w:p>
    <w:p w:rsidR="004347D0" w:rsidRPr="00F843E1" w:rsidRDefault="00D93E31" w:rsidP="00D93E31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35968" w:rsidRPr="00F843E1">
        <w:rPr>
          <w:b/>
          <w:sz w:val="28"/>
          <w:szCs w:val="28"/>
        </w:rPr>
        <w:t>. Взаимодействие со светской системой школьного образования</w:t>
      </w:r>
      <w:r w:rsidR="00F843E1">
        <w:rPr>
          <w:b/>
          <w:sz w:val="28"/>
          <w:szCs w:val="28"/>
        </w:rPr>
        <w:t xml:space="preserve">. </w:t>
      </w:r>
      <w:r w:rsidR="00F843E1">
        <w:rPr>
          <w:sz w:val="28"/>
          <w:szCs w:val="28"/>
        </w:rPr>
        <w:t xml:space="preserve">В </w:t>
      </w:r>
      <w:r w:rsidR="004347D0">
        <w:rPr>
          <w:sz w:val="28"/>
          <w:szCs w:val="28"/>
        </w:rPr>
        <w:t>марте-апреле 2017</w:t>
      </w:r>
      <w:r w:rsidR="0013119A" w:rsidRPr="00F843E1">
        <w:rPr>
          <w:sz w:val="28"/>
          <w:szCs w:val="28"/>
        </w:rPr>
        <w:t xml:space="preserve"> г. </w:t>
      </w:r>
      <w:r w:rsidR="00F843E1">
        <w:rPr>
          <w:sz w:val="28"/>
          <w:szCs w:val="28"/>
        </w:rPr>
        <w:t xml:space="preserve">в Амурской области проходил </w:t>
      </w:r>
      <w:r w:rsidR="0013119A" w:rsidRPr="00F843E1">
        <w:rPr>
          <w:sz w:val="28"/>
          <w:szCs w:val="28"/>
        </w:rPr>
        <w:t>региональный этап Всероссийского конкурса в области педагогики, воспитания и работы с детьми школьного возраста и молодежью</w:t>
      </w:r>
      <w:r w:rsidR="00F843E1">
        <w:rPr>
          <w:sz w:val="28"/>
          <w:szCs w:val="28"/>
        </w:rPr>
        <w:t xml:space="preserve"> «За нравственный подвиг учителя»</w:t>
      </w:r>
      <w:r w:rsidR="004347D0">
        <w:rPr>
          <w:sz w:val="28"/>
          <w:szCs w:val="28"/>
        </w:rPr>
        <w:t>. В нем приняли участие 18</w:t>
      </w:r>
      <w:r w:rsidR="0013119A" w:rsidRPr="00F843E1">
        <w:rPr>
          <w:sz w:val="28"/>
          <w:szCs w:val="28"/>
        </w:rPr>
        <w:t xml:space="preserve"> амурских педагогов и руководителей образовательных учреждений, которые работают по программам духовно-нравственного и гражданско-патриотического воспитания детей и молодежи наше</w:t>
      </w:r>
      <w:r w:rsidR="00F843E1">
        <w:rPr>
          <w:sz w:val="28"/>
          <w:szCs w:val="28"/>
        </w:rPr>
        <w:t xml:space="preserve">й области. Конкурсная комиссия </w:t>
      </w:r>
      <w:r w:rsidR="004347D0">
        <w:rPr>
          <w:sz w:val="28"/>
          <w:szCs w:val="28"/>
        </w:rPr>
        <w:t>определила 4</w:t>
      </w:r>
      <w:r w:rsidR="0013119A" w:rsidRPr="00F843E1">
        <w:rPr>
          <w:sz w:val="28"/>
          <w:szCs w:val="28"/>
        </w:rPr>
        <w:t xml:space="preserve"> победителей регионального этапа конкурса.</w:t>
      </w:r>
      <w:r w:rsidR="004347D0">
        <w:rPr>
          <w:sz w:val="28"/>
          <w:szCs w:val="28"/>
        </w:rPr>
        <w:t xml:space="preserve"> Кроме того, в текущем году Благовещенская епархия </w:t>
      </w:r>
      <w:r w:rsidR="009F36C8">
        <w:rPr>
          <w:sz w:val="28"/>
          <w:szCs w:val="28"/>
        </w:rPr>
        <w:t xml:space="preserve">20-23 июня </w:t>
      </w:r>
      <w:r w:rsidR="004347D0">
        <w:rPr>
          <w:sz w:val="28"/>
          <w:szCs w:val="28"/>
        </w:rPr>
        <w:t xml:space="preserve">стала центром проведения межрегионального этапа конкурса по Дальневосточному федеральному </w:t>
      </w:r>
      <w:r w:rsidR="009F36C8">
        <w:rPr>
          <w:sz w:val="28"/>
          <w:szCs w:val="28"/>
        </w:rPr>
        <w:t xml:space="preserve">округу. В нем приняли участие </w:t>
      </w:r>
      <w:r w:rsidR="004347D0" w:rsidRPr="004347D0">
        <w:rPr>
          <w:sz w:val="28"/>
          <w:szCs w:val="28"/>
        </w:rPr>
        <w:t>эксперты из Камчатского, Хабаровского и Приморского краев, Магаданской и Сахалинской областей.</w:t>
      </w:r>
      <w:r w:rsidR="009F36C8">
        <w:rPr>
          <w:sz w:val="28"/>
          <w:szCs w:val="28"/>
        </w:rPr>
        <w:t xml:space="preserve"> </w:t>
      </w:r>
      <w:r w:rsidR="004347D0" w:rsidRPr="004347D0">
        <w:rPr>
          <w:sz w:val="28"/>
          <w:szCs w:val="28"/>
        </w:rPr>
        <w:t>Представители других дальневосточных регионов участвовали в работе дистанционно – посредством электронного портала.</w:t>
      </w:r>
      <w:r w:rsidR="009F36C8">
        <w:rPr>
          <w:sz w:val="28"/>
          <w:szCs w:val="28"/>
        </w:rPr>
        <w:t xml:space="preserve"> </w:t>
      </w:r>
      <w:r w:rsidR="004347D0" w:rsidRPr="004347D0">
        <w:rPr>
          <w:sz w:val="28"/>
          <w:szCs w:val="28"/>
        </w:rPr>
        <w:t>Всего на 2-й этап была представлена 21 работа из 5 регионов Дальнего Востока. В результате внимательного анализа эксперты отобрали 6 лучших. Затем конкурсная комиссия утвердила двух призеров.</w:t>
      </w:r>
    </w:p>
    <w:p w:rsidR="009B0704" w:rsidRDefault="00E222FB" w:rsidP="007C1CEE">
      <w:pPr>
        <w:pStyle w:val="a9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проблемным </w:t>
      </w:r>
      <w:r w:rsidR="0013119A" w:rsidRPr="00F843E1">
        <w:rPr>
          <w:sz w:val="28"/>
          <w:szCs w:val="28"/>
        </w:rPr>
        <w:t>моментом взаимо</w:t>
      </w:r>
      <w:r>
        <w:rPr>
          <w:sz w:val="28"/>
          <w:szCs w:val="28"/>
        </w:rPr>
        <w:t>действия светской школы и Благовещенской епархии</w:t>
      </w:r>
      <w:r w:rsidR="0013119A" w:rsidRPr="00F843E1">
        <w:rPr>
          <w:sz w:val="28"/>
          <w:szCs w:val="28"/>
        </w:rPr>
        <w:t xml:space="preserve"> на протяжении трех последних лет является преподавание «Основ православной культуры» в рамках школьного предмета «Основы религиозных культур и светской этики».</w:t>
      </w:r>
      <w:r w:rsidR="009F36C8">
        <w:rPr>
          <w:sz w:val="28"/>
          <w:szCs w:val="28"/>
        </w:rPr>
        <w:t xml:space="preserve"> </w:t>
      </w:r>
      <w:r w:rsidR="007C1CEE">
        <w:rPr>
          <w:sz w:val="28"/>
          <w:szCs w:val="28"/>
        </w:rPr>
        <w:t xml:space="preserve">Со стороны Благовещенской епархии принимаются все возможные меры для того, чтобы в амурских школах этот модуль укреплялся не только в количественном, но и в качественном выражениях. </w:t>
      </w:r>
      <w:r w:rsidR="009F36C8">
        <w:rPr>
          <w:sz w:val="28"/>
          <w:szCs w:val="28"/>
        </w:rPr>
        <w:t xml:space="preserve">В январе текущего года Амурский областной институт развития образования совместно с Духовно-просветительским центром им. Святителя Иннокентия организовали недельные курсы повышения квалификации </w:t>
      </w:r>
      <w:r w:rsidR="007C1CEE">
        <w:rPr>
          <w:sz w:val="28"/>
          <w:szCs w:val="28"/>
        </w:rPr>
        <w:t xml:space="preserve">для 15 амурских педагогов ОПК. В ряде городов и сел Амурской области священники </w:t>
      </w:r>
      <w:r w:rsidR="007C1CEE">
        <w:rPr>
          <w:sz w:val="28"/>
          <w:szCs w:val="28"/>
        </w:rPr>
        <w:lastRenderedPageBreak/>
        <w:t>местных приходов приняли участие в родительских собраниях, посвященных выбору модуля.</w:t>
      </w:r>
    </w:p>
    <w:p w:rsidR="009E755E" w:rsidRDefault="007C1CEE" w:rsidP="009E755E">
      <w:pPr>
        <w:pStyle w:val="a9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проделанная работа принесла неудовлетворительные результаты. </w:t>
      </w:r>
      <w:r w:rsidR="000776CC">
        <w:rPr>
          <w:sz w:val="28"/>
          <w:szCs w:val="28"/>
        </w:rPr>
        <w:t>В текущем учебном году п</w:t>
      </w:r>
      <w:r w:rsidR="009F36C8">
        <w:rPr>
          <w:sz w:val="28"/>
          <w:szCs w:val="28"/>
        </w:rPr>
        <w:t>равославный модуль был выбран 8</w:t>
      </w:r>
      <w:r w:rsidR="000776CC">
        <w:rPr>
          <w:sz w:val="28"/>
          <w:szCs w:val="28"/>
        </w:rPr>
        <w:t>,5%</w:t>
      </w:r>
      <w:r w:rsidR="0013119A" w:rsidRPr="00F843E1">
        <w:rPr>
          <w:sz w:val="28"/>
          <w:szCs w:val="28"/>
        </w:rPr>
        <w:t xml:space="preserve"> </w:t>
      </w:r>
      <w:r w:rsidR="000776CC">
        <w:rPr>
          <w:sz w:val="28"/>
          <w:szCs w:val="28"/>
        </w:rPr>
        <w:t xml:space="preserve">четвероклассников. </w:t>
      </w:r>
      <w:r>
        <w:rPr>
          <w:sz w:val="28"/>
          <w:szCs w:val="28"/>
        </w:rPr>
        <w:t>Р</w:t>
      </w:r>
      <w:r w:rsidR="0013119A" w:rsidRPr="00F843E1">
        <w:rPr>
          <w:sz w:val="28"/>
          <w:szCs w:val="28"/>
        </w:rPr>
        <w:t xml:space="preserve">уководство некоторых школ </w:t>
      </w:r>
      <w:r>
        <w:rPr>
          <w:sz w:val="28"/>
          <w:szCs w:val="28"/>
        </w:rPr>
        <w:t xml:space="preserve">по-прежнему продолжает </w:t>
      </w:r>
      <w:r w:rsidR="0013119A" w:rsidRPr="00F843E1">
        <w:rPr>
          <w:sz w:val="28"/>
          <w:szCs w:val="28"/>
        </w:rPr>
        <w:t>в</w:t>
      </w:r>
      <w:r>
        <w:rPr>
          <w:sz w:val="28"/>
          <w:szCs w:val="28"/>
        </w:rPr>
        <w:t xml:space="preserve"> одностороннем порядке принимать</w:t>
      </w:r>
      <w:r w:rsidR="0013119A" w:rsidRPr="00F843E1">
        <w:rPr>
          <w:sz w:val="28"/>
          <w:szCs w:val="28"/>
        </w:rPr>
        <w:t xml:space="preserve"> решение преподавать «светскую этику» или «историю религий», навязывая свое решение родителям. </w:t>
      </w:r>
      <w:r w:rsidR="000776CC">
        <w:rPr>
          <w:sz w:val="28"/>
          <w:szCs w:val="28"/>
        </w:rPr>
        <w:t>В ряде учебных заведений представители Благовещенской епархии не допускаются к участию в соответс</w:t>
      </w:r>
      <w:r w:rsidR="009F36C8">
        <w:rPr>
          <w:sz w:val="28"/>
          <w:szCs w:val="28"/>
        </w:rPr>
        <w:t>твующих родительских собраниях.</w:t>
      </w:r>
      <w:r>
        <w:rPr>
          <w:sz w:val="28"/>
          <w:szCs w:val="28"/>
        </w:rPr>
        <w:t xml:space="preserve"> При этом региональное Министерство образования и науки Амурской области</w:t>
      </w:r>
      <w:r w:rsidR="00C916AF">
        <w:rPr>
          <w:sz w:val="28"/>
          <w:szCs w:val="28"/>
        </w:rPr>
        <w:t>, обещавшее принять</w:t>
      </w:r>
      <w:r>
        <w:rPr>
          <w:sz w:val="28"/>
          <w:szCs w:val="28"/>
        </w:rPr>
        <w:t xml:space="preserve"> </w:t>
      </w:r>
      <w:r w:rsidR="00C916AF">
        <w:rPr>
          <w:sz w:val="28"/>
          <w:szCs w:val="28"/>
        </w:rPr>
        <w:t xml:space="preserve">решительные меры по исправлению ситуации, на деле </w:t>
      </w:r>
      <w:r>
        <w:rPr>
          <w:sz w:val="28"/>
          <w:szCs w:val="28"/>
        </w:rPr>
        <w:t>продолжа</w:t>
      </w:r>
      <w:r w:rsidR="006D5D6E">
        <w:rPr>
          <w:sz w:val="28"/>
          <w:szCs w:val="28"/>
        </w:rPr>
        <w:t>ло бездействовать</w:t>
      </w:r>
      <w:r w:rsidR="00E15E7F">
        <w:rPr>
          <w:sz w:val="28"/>
          <w:szCs w:val="28"/>
        </w:rPr>
        <w:t xml:space="preserve">. В сентябре 2017 года руководитель отдела В.А. Пушкарев провел встречу с новоназначенным министром </w:t>
      </w:r>
      <w:r w:rsidR="006D5D6E">
        <w:rPr>
          <w:sz w:val="28"/>
          <w:szCs w:val="28"/>
        </w:rPr>
        <w:t>образования и науки Амурской области О.В. Варсановой, на которой озвучил данную проблему.</w:t>
      </w:r>
    </w:p>
    <w:p w:rsidR="009E755E" w:rsidRDefault="00B80733" w:rsidP="009E755E">
      <w:pPr>
        <w:pStyle w:val="a9"/>
        <w:spacing w:line="360" w:lineRule="auto"/>
        <w:ind w:firstLine="567"/>
        <w:jc w:val="both"/>
        <w:rPr>
          <w:sz w:val="28"/>
          <w:szCs w:val="28"/>
        </w:rPr>
      </w:pPr>
      <w:r w:rsidRPr="00B80733">
        <w:rPr>
          <w:b/>
          <w:sz w:val="28"/>
          <w:szCs w:val="28"/>
        </w:rPr>
        <w:t xml:space="preserve">4. Просветительская работа. </w:t>
      </w:r>
      <w:r w:rsidRPr="00B80733">
        <w:rPr>
          <w:sz w:val="28"/>
          <w:szCs w:val="28"/>
        </w:rPr>
        <w:t xml:space="preserve">2017 год пошел под знаком празднования </w:t>
      </w:r>
      <w:r>
        <w:rPr>
          <w:sz w:val="28"/>
          <w:szCs w:val="28"/>
        </w:rPr>
        <w:t xml:space="preserve">220-летия со дня рождения и 40-летия со дня канонизации Святителя Иннокентия (Вениаминова). В рамках юбилейных торжеств в течении года во многих приходах Благовещенской епархии проводились выставки, чтения, концерты. </w:t>
      </w:r>
    </w:p>
    <w:p w:rsidR="00B80733" w:rsidRDefault="00B80733" w:rsidP="009E755E">
      <w:pPr>
        <w:pStyle w:val="a9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12-13 октября 2017 г. в Благовещенске проходила научно-практическая конференция, посвященная памяти Святителя Иннокентия. Ее организаторами выступили Амурский областной краеведческий музей им. Г.С. Новикова-Даурского и епархиальный Духовно-просветительский центр </w:t>
      </w:r>
      <w:bookmarkStart w:id="0" w:name="_GoBack"/>
      <w:bookmarkEnd w:id="0"/>
      <w:r>
        <w:rPr>
          <w:sz w:val="28"/>
          <w:szCs w:val="28"/>
        </w:rPr>
        <w:t>им. Святителя Иннокентия</w:t>
      </w:r>
      <w:r w:rsidR="009E755E">
        <w:rPr>
          <w:sz w:val="28"/>
          <w:szCs w:val="28"/>
        </w:rPr>
        <w:t xml:space="preserve">. </w:t>
      </w:r>
      <w:r w:rsidR="009E755E" w:rsidRPr="009E755E">
        <w:rPr>
          <w:sz w:val="28"/>
          <w:szCs w:val="28"/>
        </w:rPr>
        <w:t>Помимо докладов, в программу конференции вошли автобусная экскурсия «Благовещенск православный», посещение Свято-Троицкого мужского и Среднебельского женского строящихся монастырей, а также открытие выставки «Свет православия»</w:t>
      </w:r>
      <w:r w:rsidR="009E755E">
        <w:rPr>
          <w:sz w:val="28"/>
          <w:szCs w:val="28"/>
        </w:rPr>
        <w:t>.</w:t>
      </w:r>
    </w:p>
    <w:p w:rsidR="00542BE7" w:rsidRPr="00F843E1" w:rsidRDefault="009E755E" w:rsidP="009E755E">
      <w:pPr>
        <w:pStyle w:val="a9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Благовещенской епархии Пушкарев В.А., Тур О.Г., Лиманская А.Л. приняли активное участие в разработке семейной краеведческой игры «Самый-самый Благовещенск». Данный проект получил благословение Преосвященнейшего Лукиана, Епископа Благовещенского и Тындинского.</w:t>
      </w:r>
    </w:p>
    <w:p w:rsidR="00D66F85" w:rsidRPr="00F843E1" w:rsidRDefault="00530B33" w:rsidP="00F843E1">
      <w:pPr>
        <w:spacing w:after="0" w:line="360" w:lineRule="auto"/>
        <w:jc w:val="right"/>
        <w:rPr>
          <w:i/>
          <w:sz w:val="28"/>
          <w:szCs w:val="28"/>
        </w:rPr>
      </w:pPr>
      <w:r w:rsidRPr="00F843E1">
        <w:rPr>
          <w:i/>
          <w:sz w:val="28"/>
          <w:szCs w:val="28"/>
        </w:rPr>
        <w:t xml:space="preserve">Руководитель отдела религиозного образования и </w:t>
      </w:r>
    </w:p>
    <w:p w:rsidR="00530B33" w:rsidRPr="00F843E1" w:rsidRDefault="00530B33" w:rsidP="00F843E1">
      <w:pPr>
        <w:spacing w:after="0" w:line="360" w:lineRule="auto"/>
        <w:jc w:val="right"/>
        <w:rPr>
          <w:i/>
          <w:sz w:val="28"/>
          <w:szCs w:val="28"/>
        </w:rPr>
      </w:pPr>
      <w:r w:rsidRPr="00F843E1">
        <w:rPr>
          <w:i/>
          <w:sz w:val="28"/>
          <w:szCs w:val="28"/>
        </w:rPr>
        <w:lastRenderedPageBreak/>
        <w:t>катехизации</w:t>
      </w:r>
      <w:r w:rsidR="00A014BB" w:rsidRPr="00F843E1">
        <w:rPr>
          <w:i/>
          <w:sz w:val="28"/>
          <w:szCs w:val="28"/>
        </w:rPr>
        <w:t xml:space="preserve"> Благовещенской епархии</w:t>
      </w:r>
      <w:r w:rsidR="00D66F85" w:rsidRPr="00F843E1">
        <w:rPr>
          <w:i/>
          <w:sz w:val="28"/>
          <w:szCs w:val="28"/>
        </w:rPr>
        <w:t xml:space="preserve"> </w:t>
      </w:r>
      <w:r w:rsidRPr="00F843E1">
        <w:rPr>
          <w:i/>
          <w:sz w:val="28"/>
          <w:szCs w:val="28"/>
        </w:rPr>
        <w:t>В.А. Пушкарев</w:t>
      </w:r>
    </w:p>
    <w:sectPr w:rsidR="00530B33" w:rsidRPr="00F843E1" w:rsidSect="0013119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1B1" w:rsidRDefault="003641B1" w:rsidP="005F721B">
      <w:pPr>
        <w:spacing w:after="0" w:line="240" w:lineRule="auto"/>
      </w:pPr>
      <w:r>
        <w:separator/>
      </w:r>
    </w:p>
  </w:endnote>
  <w:endnote w:type="continuationSeparator" w:id="0">
    <w:p w:rsidR="003641B1" w:rsidRDefault="003641B1" w:rsidP="005F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1B1" w:rsidRDefault="003641B1" w:rsidP="005F721B">
      <w:pPr>
        <w:spacing w:after="0" w:line="240" w:lineRule="auto"/>
      </w:pPr>
      <w:r>
        <w:separator/>
      </w:r>
    </w:p>
  </w:footnote>
  <w:footnote w:type="continuationSeparator" w:id="0">
    <w:p w:rsidR="003641B1" w:rsidRDefault="003641B1" w:rsidP="005F7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97C"/>
    <w:rsid w:val="00021F6A"/>
    <w:rsid w:val="000304FE"/>
    <w:rsid w:val="00035968"/>
    <w:rsid w:val="0004240D"/>
    <w:rsid w:val="000677E1"/>
    <w:rsid w:val="000763F0"/>
    <w:rsid w:val="000776CC"/>
    <w:rsid w:val="00097B13"/>
    <w:rsid w:val="000A0274"/>
    <w:rsid w:val="001169F9"/>
    <w:rsid w:val="001170D8"/>
    <w:rsid w:val="0013119A"/>
    <w:rsid w:val="001B3AEB"/>
    <w:rsid w:val="001D1B59"/>
    <w:rsid w:val="001E2A1C"/>
    <w:rsid w:val="001F6E82"/>
    <w:rsid w:val="00206FC7"/>
    <w:rsid w:val="00275B9E"/>
    <w:rsid w:val="00286E6E"/>
    <w:rsid w:val="002A3B57"/>
    <w:rsid w:val="002F6BA0"/>
    <w:rsid w:val="002F7DE1"/>
    <w:rsid w:val="00301C95"/>
    <w:rsid w:val="003641B1"/>
    <w:rsid w:val="004212D4"/>
    <w:rsid w:val="004347D0"/>
    <w:rsid w:val="004F41E3"/>
    <w:rsid w:val="00513818"/>
    <w:rsid w:val="00523E92"/>
    <w:rsid w:val="00530B33"/>
    <w:rsid w:val="0053428A"/>
    <w:rsid w:val="00542BE7"/>
    <w:rsid w:val="005C297C"/>
    <w:rsid w:val="005E1DD9"/>
    <w:rsid w:val="005E6BD4"/>
    <w:rsid w:val="005F721B"/>
    <w:rsid w:val="0060695F"/>
    <w:rsid w:val="0061171E"/>
    <w:rsid w:val="006141BF"/>
    <w:rsid w:val="0062533C"/>
    <w:rsid w:val="00632A23"/>
    <w:rsid w:val="006D5D6E"/>
    <w:rsid w:val="00701261"/>
    <w:rsid w:val="00710FF8"/>
    <w:rsid w:val="007300DC"/>
    <w:rsid w:val="007577F1"/>
    <w:rsid w:val="00785423"/>
    <w:rsid w:val="007940EC"/>
    <w:rsid w:val="007C1CEE"/>
    <w:rsid w:val="007F1196"/>
    <w:rsid w:val="007F1771"/>
    <w:rsid w:val="00842148"/>
    <w:rsid w:val="00846117"/>
    <w:rsid w:val="008E498E"/>
    <w:rsid w:val="008E556C"/>
    <w:rsid w:val="00922E04"/>
    <w:rsid w:val="00985E73"/>
    <w:rsid w:val="009B0704"/>
    <w:rsid w:val="009C39B9"/>
    <w:rsid w:val="009D5D34"/>
    <w:rsid w:val="009E755E"/>
    <w:rsid w:val="009F36C8"/>
    <w:rsid w:val="00A014BB"/>
    <w:rsid w:val="00AB581A"/>
    <w:rsid w:val="00B017B7"/>
    <w:rsid w:val="00B15E0F"/>
    <w:rsid w:val="00B5517D"/>
    <w:rsid w:val="00B80733"/>
    <w:rsid w:val="00B97DAE"/>
    <w:rsid w:val="00BF7425"/>
    <w:rsid w:val="00BF7B22"/>
    <w:rsid w:val="00C0236C"/>
    <w:rsid w:val="00C25AAE"/>
    <w:rsid w:val="00C916AF"/>
    <w:rsid w:val="00C918E7"/>
    <w:rsid w:val="00CC6BF5"/>
    <w:rsid w:val="00D24720"/>
    <w:rsid w:val="00D32CBB"/>
    <w:rsid w:val="00D66F85"/>
    <w:rsid w:val="00D81378"/>
    <w:rsid w:val="00D93E31"/>
    <w:rsid w:val="00DB2AE2"/>
    <w:rsid w:val="00DD2327"/>
    <w:rsid w:val="00E15E7F"/>
    <w:rsid w:val="00E20EBC"/>
    <w:rsid w:val="00E222FB"/>
    <w:rsid w:val="00EA1EE7"/>
    <w:rsid w:val="00EB780C"/>
    <w:rsid w:val="00ED3A70"/>
    <w:rsid w:val="00F843E1"/>
    <w:rsid w:val="00FA158A"/>
    <w:rsid w:val="00FB4170"/>
    <w:rsid w:val="00F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1650DC-49C6-4C9D-9B5E-FD98391C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F721B"/>
  </w:style>
  <w:style w:type="paragraph" w:styleId="a3">
    <w:name w:val="header"/>
    <w:basedOn w:val="a"/>
    <w:link w:val="a4"/>
    <w:uiPriority w:val="99"/>
    <w:unhideWhenUsed/>
    <w:rsid w:val="005F7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21B"/>
  </w:style>
  <w:style w:type="paragraph" w:styleId="a5">
    <w:name w:val="footer"/>
    <w:basedOn w:val="a"/>
    <w:link w:val="a6"/>
    <w:uiPriority w:val="99"/>
    <w:semiHidden/>
    <w:unhideWhenUsed/>
    <w:rsid w:val="005F7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721B"/>
  </w:style>
  <w:style w:type="paragraph" w:styleId="a7">
    <w:name w:val="Balloon Text"/>
    <w:basedOn w:val="a"/>
    <w:link w:val="a8"/>
    <w:uiPriority w:val="99"/>
    <w:semiHidden/>
    <w:unhideWhenUsed/>
    <w:rsid w:val="005F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21B"/>
    <w:rPr>
      <w:rFonts w:ascii="Tahoma" w:hAnsi="Tahoma" w:cs="Tahoma"/>
      <w:sz w:val="16"/>
      <w:szCs w:val="16"/>
    </w:rPr>
  </w:style>
  <w:style w:type="paragraph" w:customStyle="1" w:styleId="91FD76E11B88443DA93DC471C1DA4E1F">
    <w:name w:val="91FD76E11B88443DA93DC471C1DA4E1F"/>
    <w:rsid w:val="007577F1"/>
    <w:rPr>
      <w:rFonts w:asciiTheme="minorHAnsi" w:eastAsiaTheme="minorEastAsia" w:hAnsiTheme="minorHAnsi"/>
      <w:sz w:val="22"/>
      <w:lang w:val="en-US"/>
    </w:rPr>
  </w:style>
  <w:style w:type="paragraph" w:styleId="a9">
    <w:name w:val="No Spacing"/>
    <w:uiPriority w:val="1"/>
    <w:qFormat/>
    <w:rsid w:val="005E6B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098BE-C617-4938-B798-D0C932CF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Диакон Святослав</dc:creator>
  <cp:lastModifiedBy>Анна Лиманская</cp:lastModifiedBy>
  <cp:revision>2</cp:revision>
  <cp:lastPrinted>2015-03-13T03:14:00Z</cp:lastPrinted>
  <dcterms:created xsi:type="dcterms:W3CDTF">2017-11-04T12:15:00Z</dcterms:created>
  <dcterms:modified xsi:type="dcterms:W3CDTF">2017-11-04T12:15:00Z</dcterms:modified>
</cp:coreProperties>
</file>